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97" w:rsidRPr="00123763" w:rsidRDefault="00C87B82" w:rsidP="00B22B44">
      <w:pPr>
        <w:jc w:val="center"/>
        <w:rPr>
          <w:rFonts w:asciiTheme="majorEastAsia" w:eastAsiaTheme="majorEastAsia" w:hAnsiTheme="majorEastAsia"/>
          <w:b/>
          <w:sz w:val="24"/>
          <w:szCs w:val="24"/>
        </w:rPr>
      </w:pPr>
      <w:bookmarkStart w:id="0" w:name="_GoBack"/>
      <w:bookmarkEnd w:id="0"/>
      <w:r w:rsidRPr="00123763">
        <w:rPr>
          <w:rFonts w:asciiTheme="majorEastAsia" w:eastAsiaTheme="majorEastAsia" w:hAnsiTheme="majorEastAsia" w:hint="eastAsia"/>
          <w:b/>
          <w:sz w:val="24"/>
          <w:szCs w:val="24"/>
        </w:rPr>
        <w:t>平成</w:t>
      </w:r>
      <w:r w:rsidR="00A0760E">
        <w:rPr>
          <w:rFonts w:asciiTheme="majorEastAsia" w:eastAsiaTheme="majorEastAsia" w:hAnsiTheme="majorEastAsia" w:hint="eastAsia"/>
          <w:b/>
          <w:sz w:val="24"/>
          <w:szCs w:val="24"/>
        </w:rPr>
        <w:t>30</w:t>
      </w:r>
      <w:r w:rsidRPr="00123763">
        <w:rPr>
          <w:rFonts w:asciiTheme="majorEastAsia" w:eastAsiaTheme="majorEastAsia" w:hAnsiTheme="majorEastAsia" w:hint="eastAsia"/>
          <w:b/>
          <w:sz w:val="24"/>
          <w:szCs w:val="24"/>
        </w:rPr>
        <w:t xml:space="preserve">年度　</w:t>
      </w:r>
      <w:r w:rsidR="00DA23CC" w:rsidRPr="00123763">
        <w:rPr>
          <w:rFonts w:asciiTheme="majorEastAsia" w:eastAsiaTheme="majorEastAsia" w:hAnsiTheme="majorEastAsia" w:hint="eastAsia"/>
          <w:b/>
          <w:sz w:val="24"/>
          <w:szCs w:val="24"/>
        </w:rPr>
        <w:t>均等・両立推進企業表彰　応募チェックシート</w:t>
      </w:r>
    </w:p>
    <w:p w:rsidR="00DA23CC" w:rsidRPr="00A0760E" w:rsidRDefault="00DA23CC"/>
    <w:p w:rsidR="002463B9" w:rsidRPr="009D60B9" w:rsidRDefault="00A0760E" w:rsidP="009D60B9">
      <w:pPr>
        <w:ind w:firstLineChars="100" w:firstLine="221"/>
        <w:rPr>
          <w:rFonts w:asciiTheme="majorEastAsia" w:eastAsiaTheme="majorEastAsia" w:hAnsiTheme="majorEastAsia"/>
          <w:b/>
          <w:u w:val="single"/>
        </w:rPr>
      </w:pPr>
      <w:r w:rsidRPr="009D60B9">
        <w:rPr>
          <w:rFonts w:asciiTheme="majorEastAsia" w:eastAsiaTheme="majorEastAsia" w:hAnsiTheme="majorEastAsia" w:hint="eastAsia"/>
          <w:b/>
          <w:color w:val="FF0000"/>
          <w:sz w:val="22"/>
          <w:u w:val="single"/>
        </w:rPr>
        <w:t>本シートを</w:t>
      </w:r>
      <w:r w:rsidR="0078006A" w:rsidRPr="009D60B9">
        <w:rPr>
          <w:rFonts w:asciiTheme="majorEastAsia" w:eastAsiaTheme="majorEastAsia" w:hAnsiTheme="majorEastAsia" w:hint="eastAsia"/>
          <w:b/>
          <w:color w:val="FF0000"/>
          <w:sz w:val="22"/>
          <w:u w:val="single"/>
        </w:rPr>
        <w:t>ご確認いただき、</w:t>
      </w:r>
      <w:r w:rsidRPr="009D60B9">
        <w:rPr>
          <w:rFonts w:asciiTheme="majorEastAsia" w:eastAsiaTheme="majorEastAsia" w:hAnsiTheme="majorEastAsia" w:hint="eastAsia"/>
          <w:b/>
          <w:color w:val="FF0000"/>
          <w:sz w:val="22"/>
          <w:u w:val="single"/>
        </w:rPr>
        <w:t>応募用紙と一緒に必ず送付してください。</w:t>
      </w:r>
    </w:p>
    <w:p w:rsidR="008A1BF0" w:rsidRDefault="00DA23CC" w:rsidP="008A1BF0">
      <w:pPr>
        <w:ind w:firstLineChars="100" w:firstLine="211"/>
        <w:rPr>
          <w:b/>
          <w:u w:val="single"/>
        </w:rPr>
      </w:pPr>
      <w:r w:rsidRPr="008A1BF0">
        <w:rPr>
          <w:rFonts w:hint="eastAsia"/>
          <w:b/>
          <w:u w:val="single"/>
        </w:rPr>
        <w:t>均等・両立推進企業表彰</w:t>
      </w:r>
      <w:r w:rsidR="000B46DC" w:rsidRPr="008A1BF0">
        <w:rPr>
          <w:rFonts w:hint="eastAsia"/>
          <w:b/>
          <w:u w:val="single"/>
        </w:rPr>
        <w:t>の応募に際して、</w:t>
      </w:r>
      <w:r w:rsidR="00C04D4E">
        <w:rPr>
          <w:rFonts w:hint="eastAsia"/>
          <w:b/>
          <w:u w:val="single"/>
        </w:rPr>
        <w:t>【全部門共通】及びご応募いただく各部門の設問</w:t>
      </w:r>
      <w:r w:rsidR="00A0760E">
        <w:rPr>
          <w:rFonts w:hint="eastAsia"/>
          <w:b/>
          <w:u w:val="single"/>
        </w:rPr>
        <w:t>をご確認ください</w:t>
      </w:r>
      <w:r w:rsidR="008A1BF0">
        <w:rPr>
          <w:rFonts w:hint="eastAsia"/>
          <w:b/>
          <w:u w:val="single"/>
        </w:rPr>
        <w:t>。</w:t>
      </w:r>
    </w:p>
    <w:p w:rsidR="00A0760E" w:rsidRDefault="00A0760E"/>
    <w:p w:rsidR="00DA23CC" w:rsidRDefault="00B06DBB">
      <w:r>
        <w:rPr>
          <w:rFonts w:hint="eastAsia"/>
          <w:noProof/>
        </w:rPr>
        <mc:AlternateContent>
          <mc:Choice Requires="wps">
            <w:drawing>
              <wp:anchor distT="0" distB="0" distL="114300" distR="114300" simplePos="0" relativeHeight="251660288" behindDoc="0" locked="0" layoutInCell="1" allowOverlap="1" wp14:anchorId="3ECE0FB4" wp14:editId="023D4F87">
                <wp:simplePos x="0" y="0"/>
                <wp:positionH relativeFrom="column">
                  <wp:posOffset>5128260</wp:posOffset>
                </wp:positionH>
                <wp:positionV relativeFrom="paragraph">
                  <wp:posOffset>51436</wp:posOffset>
                </wp:positionV>
                <wp:extent cx="11430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1BF0" w:rsidRDefault="008A1BF0">
                            <w:r>
                              <w:rPr>
                                <w:rFonts w:hint="eastAsia"/>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8pt;margin-top:4.05pt;width:90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" fillcolor="white [3201]" stroked="f" strokeweight=".5pt">
                <v:textbox>
                  <w:txbxContent>
                    <w:p w:rsidR="008A1BF0" w:rsidRDefault="008A1BF0">
                      <w:r>
                        <w:rPr>
                          <w:rFonts w:hint="eastAsia"/>
                        </w:rPr>
                        <w:t>【チェック欄】</w:t>
                      </w:r>
                    </w:p>
                  </w:txbxContent>
                </v:textbox>
              </v:shape>
            </w:pict>
          </mc:Fallback>
        </mc:AlternateContent>
      </w:r>
    </w:p>
    <w:p w:rsidR="00DA23CC" w:rsidRPr="002463B9" w:rsidRDefault="00DA23CC">
      <w:pPr>
        <w:rPr>
          <w:rFonts w:asciiTheme="majorEastAsia" w:eastAsiaTheme="majorEastAsia" w:hAnsiTheme="majorEastAsia"/>
          <w:b/>
          <w:sz w:val="22"/>
        </w:rPr>
      </w:pPr>
      <w:r w:rsidRPr="002463B9">
        <w:rPr>
          <w:rFonts w:asciiTheme="majorEastAsia" w:eastAsiaTheme="majorEastAsia" w:hAnsiTheme="majorEastAsia" w:hint="eastAsia"/>
          <w:b/>
          <w:sz w:val="22"/>
        </w:rPr>
        <w:t>【全部門共通】</w:t>
      </w:r>
    </w:p>
    <w:p w:rsidR="00DA23CC" w:rsidRDefault="007C38A4" w:rsidP="000B46DC">
      <w:pPr>
        <w:pStyle w:val="a3"/>
        <w:numPr>
          <w:ilvl w:val="0"/>
          <w:numId w:val="2"/>
        </w:numPr>
        <w:ind w:leftChars="0" w:rightChars="798" w:right="1676"/>
      </w:pPr>
      <w:r>
        <w:rPr>
          <w:rFonts w:hint="eastAsia"/>
          <w:noProof/>
        </w:rPr>
        <mc:AlternateContent>
          <mc:Choice Requires="wps">
            <w:drawing>
              <wp:anchor distT="0" distB="0" distL="114300" distR="114300" simplePos="0" relativeHeight="251659264" behindDoc="0" locked="0" layoutInCell="1" allowOverlap="1" wp14:anchorId="05209E13" wp14:editId="4F5D02F0">
                <wp:simplePos x="0" y="0"/>
                <wp:positionH relativeFrom="column">
                  <wp:posOffset>5591175</wp:posOffset>
                </wp:positionH>
                <wp:positionV relativeFrom="paragraph">
                  <wp:posOffset>76200</wp:posOffset>
                </wp:positionV>
                <wp:extent cx="304800" cy="266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40.25pt;margin-top:6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" filled="f" strokecolor="black [3213]" strokeweight="1pt"/>
            </w:pict>
          </mc:Fallback>
        </mc:AlternateContent>
      </w:r>
      <w:r w:rsidR="00DA23CC">
        <w:rPr>
          <w:rFonts w:hint="eastAsia"/>
        </w:rPr>
        <w:t>男女雇用機会均等法、育児・介護休業法、次世代育成支援対策推進法及び女性活躍推進法の義務規定違反がない。</w:t>
      </w:r>
    </w:p>
    <w:p w:rsidR="00856B08" w:rsidRDefault="00856B08" w:rsidP="003F21B2">
      <w:pPr>
        <w:ind w:left="840" w:rightChars="798" w:right="1676" w:hangingChars="400" w:hanging="840"/>
        <w:rPr>
          <w:u w:val="single"/>
        </w:rPr>
      </w:pPr>
      <w:r>
        <w:rPr>
          <w:rFonts w:hint="eastAsia"/>
        </w:rPr>
        <w:t xml:space="preserve">　　　</w:t>
      </w:r>
      <w:r w:rsidRPr="003F21B2">
        <w:rPr>
          <w:rFonts w:hint="eastAsia"/>
          <w:u w:val="single"/>
        </w:rPr>
        <w:t>※平成</w:t>
      </w:r>
      <w:r w:rsidRPr="003F21B2">
        <w:rPr>
          <w:u w:val="single"/>
        </w:rPr>
        <w:t>29</w:t>
      </w:r>
      <w:r w:rsidRPr="003F21B2">
        <w:rPr>
          <w:rFonts w:hint="eastAsia"/>
          <w:u w:val="single"/>
        </w:rPr>
        <w:t>年</w:t>
      </w:r>
      <w:r w:rsidRPr="003F21B2">
        <w:rPr>
          <w:u w:val="single"/>
        </w:rPr>
        <w:t>1</w:t>
      </w:r>
      <w:r w:rsidRPr="003F21B2">
        <w:rPr>
          <w:rFonts w:hint="eastAsia"/>
          <w:u w:val="single"/>
        </w:rPr>
        <w:t>月</w:t>
      </w:r>
      <w:r w:rsidRPr="003F21B2">
        <w:rPr>
          <w:u w:val="single"/>
        </w:rPr>
        <w:t>1</w:t>
      </w:r>
      <w:r w:rsidRPr="003F21B2">
        <w:rPr>
          <w:rFonts w:hint="eastAsia"/>
          <w:u w:val="single"/>
        </w:rPr>
        <w:t>日に施行された改正男女雇用機会均等法及び改正育児</w:t>
      </w:r>
      <w:r w:rsidR="00E64ABF">
        <w:rPr>
          <w:rFonts w:hint="eastAsia"/>
          <w:u w:val="single"/>
        </w:rPr>
        <w:t>・</w:t>
      </w:r>
      <w:r w:rsidRPr="003F21B2">
        <w:rPr>
          <w:rFonts w:hint="eastAsia"/>
          <w:u w:val="single"/>
        </w:rPr>
        <w:t>介護休業法に対応していること。</w:t>
      </w:r>
    </w:p>
    <w:p w:rsidR="000B3850" w:rsidRDefault="000B3850" w:rsidP="003F21B2">
      <w:pPr>
        <w:ind w:left="840" w:rightChars="798" w:right="1676" w:hangingChars="400" w:hanging="840"/>
        <w:rPr>
          <w:u w:val="single"/>
        </w:rPr>
      </w:pPr>
    </w:p>
    <w:p w:rsidR="00DA23CC" w:rsidRDefault="00B06DBB" w:rsidP="005B0D94">
      <w:pPr>
        <w:pStyle w:val="a3"/>
        <w:numPr>
          <w:ilvl w:val="0"/>
          <w:numId w:val="2"/>
        </w:numPr>
        <w:ind w:leftChars="0" w:rightChars="798" w:right="1676"/>
      </w:pPr>
      <w:r>
        <w:rPr>
          <w:rFonts w:hint="eastAsia"/>
          <w:noProof/>
        </w:rPr>
        <mc:AlternateContent>
          <mc:Choice Requires="wps">
            <w:drawing>
              <wp:anchor distT="0" distB="0" distL="114300" distR="114300" simplePos="0" relativeHeight="251662336" behindDoc="0" locked="0" layoutInCell="1" allowOverlap="1" wp14:anchorId="37624ABD" wp14:editId="50DA019C">
                <wp:simplePos x="0" y="0"/>
                <wp:positionH relativeFrom="column">
                  <wp:posOffset>5591175</wp:posOffset>
                </wp:positionH>
                <wp:positionV relativeFrom="paragraph">
                  <wp:posOffset>95250</wp:posOffset>
                </wp:positionV>
                <wp:extent cx="304800" cy="266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40.25pt;margin-top:7.5pt;width:2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" filled="f" strokecolor="black [3213]" strokeweight="1pt"/>
            </w:pict>
          </mc:Fallback>
        </mc:AlternateContent>
      </w:r>
      <w:r w:rsidR="00DA23CC">
        <w:rPr>
          <w:rFonts w:hint="eastAsia"/>
        </w:rPr>
        <w:t>パートタイム労働法、労働基準法、労働安全衛生法、障害者雇用促進法などに関し重大な違反</w:t>
      </w:r>
      <w:r w:rsidR="005B0D94">
        <w:rPr>
          <w:rFonts w:hint="eastAsia"/>
        </w:rPr>
        <w:t>（</w:t>
      </w:r>
      <w:r w:rsidR="005B0D94" w:rsidRPr="005B0D94">
        <w:rPr>
          <w:rFonts w:hint="eastAsia"/>
        </w:rPr>
        <w:t>届出義務違反など軽微な違反以外の違反</w:t>
      </w:r>
      <w:r w:rsidR="005B0D94">
        <w:rPr>
          <w:rFonts w:hint="eastAsia"/>
        </w:rPr>
        <w:t>）</w:t>
      </w:r>
      <w:r w:rsidR="00DA23CC">
        <w:rPr>
          <w:rFonts w:hint="eastAsia"/>
        </w:rPr>
        <w:t>はない。</w:t>
      </w:r>
    </w:p>
    <w:p w:rsidR="00A0760E" w:rsidRDefault="00A0760E" w:rsidP="00A0760E">
      <w:pPr>
        <w:pStyle w:val="a3"/>
        <w:ind w:leftChars="0" w:left="420" w:rightChars="798" w:right="1676"/>
      </w:pPr>
    </w:p>
    <w:p w:rsidR="00DA23CC" w:rsidRDefault="00B06DBB" w:rsidP="000B46DC">
      <w:pPr>
        <w:pStyle w:val="a3"/>
        <w:numPr>
          <w:ilvl w:val="0"/>
          <w:numId w:val="2"/>
        </w:numPr>
        <w:ind w:leftChars="0" w:rightChars="798" w:right="1676"/>
      </w:pPr>
      <w:r>
        <w:rPr>
          <w:rFonts w:hint="eastAsia"/>
          <w:noProof/>
        </w:rPr>
        <mc:AlternateContent>
          <mc:Choice Requires="wps">
            <w:drawing>
              <wp:anchor distT="0" distB="0" distL="114300" distR="114300" simplePos="0" relativeHeight="251664384" behindDoc="0" locked="0" layoutInCell="1" allowOverlap="1" wp14:anchorId="79EBBF11" wp14:editId="640DD946">
                <wp:simplePos x="0" y="0"/>
                <wp:positionH relativeFrom="column">
                  <wp:posOffset>5591175</wp:posOffset>
                </wp:positionH>
                <wp:positionV relativeFrom="paragraph">
                  <wp:posOffset>114300</wp:posOffset>
                </wp:positionV>
                <wp:extent cx="304800" cy="266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40.25pt;margin-top:9pt;width:2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" filled="f" strokecolor="black [3213]" strokeweight="1pt"/>
            </w:pict>
          </mc:Fallback>
        </mc:AlternateContent>
      </w:r>
      <w:r w:rsidR="00DA23CC">
        <w:rPr>
          <w:rFonts w:hint="eastAsia"/>
        </w:rPr>
        <w:t>その他の法令の重大な違反、又は社会通念上、表彰にふさわしくないと判断される問題</w:t>
      </w:r>
      <w:r w:rsidR="00DA23CC" w:rsidRPr="00935C97">
        <w:rPr>
          <w:rFonts w:hint="eastAsia"/>
          <w:color w:val="0D0D0D" w:themeColor="text1" w:themeTint="F2"/>
        </w:rPr>
        <w:t>（死亡事故や訴訟等の係属等）はない</w:t>
      </w:r>
      <w:r w:rsidR="00DA23CC">
        <w:rPr>
          <w:rFonts w:hint="eastAsia"/>
        </w:rPr>
        <w:t>。</w:t>
      </w:r>
      <w:r w:rsidR="00A0760E">
        <w:br/>
      </w:r>
    </w:p>
    <w:p w:rsidR="00DA23CC" w:rsidRDefault="00B06DBB" w:rsidP="000B46DC">
      <w:pPr>
        <w:pStyle w:val="a3"/>
        <w:numPr>
          <w:ilvl w:val="0"/>
          <w:numId w:val="2"/>
        </w:numPr>
        <w:ind w:leftChars="0" w:rightChars="798" w:right="1676"/>
      </w:pPr>
      <w:r>
        <w:rPr>
          <w:rFonts w:hint="eastAsia"/>
          <w:noProof/>
        </w:rPr>
        <mc:AlternateContent>
          <mc:Choice Requires="wps">
            <w:drawing>
              <wp:anchor distT="0" distB="0" distL="114300" distR="114300" simplePos="0" relativeHeight="251666432" behindDoc="0" locked="0" layoutInCell="1" allowOverlap="1" wp14:anchorId="02553411" wp14:editId="19BB174B">
                <wp:simplePos x="0" y="0"/>
                <wp:positionH relativeFrom="column">
                  <wp:posOffset>5591175</wp:posOffset>
                </wp:positionH>
                <wp:positionV relativeFrom="paragraph">
                  <wp:posOffset>266700</wp:posOffset>
                </wp:positionV>
                <wp:extent cx="304800" cy="266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40.25pt;margin-top:21pt;width:24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" filled="f" strokecolor="black [3213]" strokeweight="1pt"/>
            </w:pict>
          </mc:Fallback>
        </mc:AlternateContent>
      </w:r>
      <w:r w:rsidR="00DA23CC">
        <w:rPr>
          <w:rFonts w:hint="eastAsia"/>
        </w:rPr>
        <w:t>平成</w:t>
      </w:r>
      <w:r w:rsidR="00A0760E">
        <w:rPr>
          <w:rFonts w:hint="eastAsia"/>
        </w:rPr>
        <w:t xml:space="preserve"> 30</w:t>
      </w:r>
      <w:r w:rsidR="00DA23CC">
        <w:rPr>
          <w:rFonts w:hint="eastAsia"/>
        </w:rPr>
        <w:t>年度（平成</w:t>
      </w:r>
      <w:r w:rsidR="00A0760E">
        <w:rPr>
          <w:rFonts w:hint="eastAsia"/>
        </w:rPr>
        <w:t xml:space="preserve"> 30</w:t>
      </w:r>
      <w:r w:rsidR="00DA23CC">
        <w:rPr>
          <w:rFonts w:hint="eastAsia"/>
        </w:rPr>
        <w:t>年</w:t>
      </w:r>
      <w:r w:rsidR="007C38A4">
        <w:rPr>
          <w:rFonts w:hint="eastAsia"/>
        </w:rPr>
        <w:t xml:space="preserve"> </w:t>
      </w:r>
      <w:r w:rsidR="002118C7">
        <w:rPr>
          <w:rFonts w:hint="eastAsia"/>
        </w:rPr>
        <w:t>6</w:t>
      </w:r>
      <w:r w:rsidR="00DA23CC">
        <w:rPr>
          <w:rFonts w:hint="eastAsia"/>
        </w:rPr>
        <w:t>月</w:t>
      </w:r>
      <w:r w:rsidR="00DA23CC">
        <w:rPr>
          <w:rFonts w:hint="eastAsia"/>
        </w:rPr>
        <w:t xml:space="preserve"> 1</w:t>
      </w:r>
      <w:r w:rsidR="00A0760E">
        <w:rPr>
          <w:rFonts w:hint="eastAsia"/>
        </w:rPr>
        <w:t>日現在）の障害者法定雇用率を</w:t>
      </w:r>
      <w:r w:rsidR="00DA23CC">
        <w:rPr>
          <w:rFonts w:hint="eastAsia"/>
        </w:rPr>
        <w:t>達成している（注：納付金を</w:t>
      </w:r>
      <w:r w:rsidR="00B31D8F">
        <w:rPr>
          <w:rFonts w:hint="eastAsia"/>
        </w:rPr>
        <w:t>納付</w:t>
      </w:r>
      <w:r w:rsidR="00DA23CC">
        <w:rPr>
          <w:rFonts w:hint="eastAsia"/>
        </w:rPr>
        <w:t>していても達成したことにはなりません）。</w:t>
      </w:r>
      <w:r w:rsidR="00DA23CC">
        <w:rPr>
          <w:rFonts w:hint="eastAsia"/>
        </w:rPr>
        <w:t xml:space="preserve"> </w:t>
      </w:r>
    </w:p>
    <w:p w:rsidR="00DA23CC" w:rsidRDefault="00DA23CC" w:rsidP="000B46DC">
      <w:pPr>
        <w:ind w:rightChars="798" w:right="1676" w:firstLineChars="200" w:firstLine="420"/>
      </w:pPr>
      <w:r>
        <w:rPr>
          <w:rFonts w:hint="eastAsia"/>
        </w:rPr>
        <w:t>なお、</w:t>
      </w:r>
      <w:r>
        <w:rPr>
          <w:rFonts w:hint="eastAsia"/>
        </w:rPr>
        <w:t xml:space="preserve"> </w:t>
      </w:r>
      <w:r>
        <w:rPr>
          <w:rFonts w:hint="eastAsia"/>
        </w:rPr>
        <w:t>次に当てはまる場合</w:t>
      </w:r>
      <w:r w:rsidR="00673352">
        <w:rPr>
          <w:rFonts w:hint="eastAsia"/>
        </w:rPr>
        <w:t>は</w:t>
      </w:r>
      <w:r w:rsidR="00A178FB">
        <w:rPr>
          <w:rFonts w:hint="eastAsia"/>
        </w:rPr>
        <w:t>、</w:t>
      </w:r>
      <w:r w:rsidR="00673352">
        <w:rPr>
          <w:rFonts w:hint="eastAsia"/>
        </w:rPr>
        <w:t>本設問は該当しません</w:t>
      </w:r>
      <w:r w:rsidR="002118C7">
        <w:rPr>
          <w:rFonts w:hint="eastAsia"/>
        </w:rPr>
        <w:t>。</w:t>
      </w:r>
    </w:p>
    <w:p w:rsidR="00DA23CC" w:rsidRDefault="00DA23CC" w:rsidP="000B46DC">
      <w:pPr>
        <w:ind w:leftChars="203" w:left="707" w:rightChars="798" w:right="1676" w:hangingChars="134" w:hanging="281"/>
      </w:pPr>
      <w:r>
        <w:rPr>
          <w:rFonts w:hint="eastAsia"/>
        </w:rPr>
        <w:t>イ</w:t>
      </w:r>
      <w:r>
        <w:rPr>
          <w:rFonts w:hint="eastAsia"/>
        </w:rPr>
        <w:t xml:space="preserve"> </w:t>
      </w:r>
      <w:r>
        <w:rPr>
          <w:rFonts w:hint="eastAsia"/>
        </w:rPr>
        <w:t>法定雇用率の対象外企業である。</w:t>
      </w:r>
    </w:p>
    <w:p w:rsidR="00DA23CC" w:rsidRDefault="00DA23CC" w:rsidP="000B46DC">
      <w:pPr>
        <w:ind w:leftChars="203" w:left="707" w:rightChars="798" w:right="1676" w:hangingChars="134" w:hanging="281"/>
      </w:pPr>
      <w:r>
        <w:rPr>
          <w:rFonts w:hint="eastAsia"/>
        </w:rPr>
        <w:t>ロ</w:t>
      </w:r>
      <w:r>
        <w:rPr>
          <w:rFonts w:hint="eastAsia"/>
        </w:rPr>
        <w:t xml:space="preserve"> </w:t>
      </w:r>
      <w:r>
        <w:rPr>
          <w:rFonts w:hint="eastAsia"/>
        </w:rPr>
        <w:t>特例子会社制度、企業グループ算定特例、事業協同組合算定特例により達成している。</w:t>
      </w:r>
    </w:p>
    <w:p w:rsidR="00697C52" w:rsidRDefault="00697C52" w:rsidP="000B46DC">
      <w:pPr>
        <w:ind w:rightChars="798" w:right="1676"/>
        <w:rPr>
          <w:b/>
        </w:rPr>
      </w:pPr>
    </w:p>
    <w:p w:rsidR="00A0760E" w:rsidRDefault="00A0760E" w:rsidP="000B46DC">
      <w:pPr>
        <w:ind w:rightChars="798" w:right="1676"/>
        <w:rPr>
          <w:b/>
        </w:rPr>
      </w:pPr>
    </w:p>
    <w:p w:rsidR="002463B9" w:rsidRPr="002463B9" w:rsidRDefault="002463B9" w:rsidP="000B46DC">
      <w:pPr>
        <w:ind w:rightChars="798" w:right="1676"/>
        <w:rPr>
          <w:rFonts w:asciiTheme="majorEastAsia" w:eastAsiaTheme="majorEastAsia" w:hAnsiTheme="majorEastAsia"/>
          <w:b/>
          <w:sz w:val="22"/>
        </w:rPr>
      </w:pPr>
      <w:r w:rsidRPr="002463B9">
        <w:rPr>
          <w:rFonts w:asciiTheme="majorEastAsia" w:eastAsiaTheme="majorEastAsia" w:hAnsiTheme="majorEastAsia" w:hint="eastAsia"/>
          <w:b/>
          <w:sz w:val="22"/>
        </w:rPr>
        <w:t>【厚生労働大臣優良賞】</w:t>
      </w:r>
    </w:p>
    <w:p w:rsidR="00BD4C1E" w:rsidRPr="002463B9" w:rsidRDefault="002463B9" w:rsidP="002463B9">
      <w:pPr>
        <w:ind w:rightChars="798" w:right="1676" w:firstLineChars="100" w:firstLine="221"/>
        <w:rPr>
          <w:rFonts w:asciiTheme="majorEastAsia" w:eastAsiaTheme="majorEastAsia" w:hAnsiTheme="majorEastAsia"/>
          <w:b/>
          <w:sz w:val="22"/>
        </w:rPr>
      </w:pPr>
      <w:r w:rsidRPr="002463B9">
        <w:rPr>
          <w:rFonts w:asciiTheme="majorEastAsia" w:eastAsiaTheme="majorEastAsia" w:hAnsiTheme="majorEastAsia" w:hint="eastAsia"/>
          <w:b/>
          <w:sz w:val="22"/>
        </w:rPr>
        <w:t>均等推進企業部門</w:t>
      </w:r>
    </w:p>
    <w:p w:rsidR="00AE60C3" w:rsidRDefault="007C38A4" w:rsidP="00AE60C3">
      <w:pPr>
        <w:ind w:left="424" w:rightChars="798" w:right="1676" w:hangingChars="202" w:hanging="424"/>
      </w:pPr>
      <w:r w:rsidRPr="007C38A4">
        <w:rPr>
          <w:rFonts w:hint="eastAsia"/>
          <w:noProof/>
        </w:rPr>
        <mc:AlternateContent>
          <mc:Choice Requires="wps">
            <w:drawing>
              <wp:anchor distT="0" distB="0" distL="114300" distR="114300" simplePos="0" relativeHeight="251676672" behindDoc="0" locked="0" layoutInCell="1" allowOverlap="1" wp14:anchorId="397944AF" wp14:editId="7C4CAD09">
                <wp:simplePos x="0" y="0"/>
                <wp:positionH relativeFrom="column">
                  <wp:posOffset>5591175</wp:posOffset>
                </wp:positionH>
                <wp:positionV relativeFrom="paragraph">
                  <wp:posOffset>167376</wp:posOffset>
                </wp:positionV>
                <wp:extent cx="304800" cy="2667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440.25pt;margin-top:13.2pt;width:24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" filled="f" strokecolor="black [3213]" strokeweight="1pt"/>
            </w:pict>
          </mc:Fallback>
        </mc:AlternateContent>
      </w:r>
      <w:r w:rsidR="00A0760E">
        <w:rPr>
          <w:rFonts w:hint="eastAsia"/>
        </w:rPr>
        <w:t>１</w:t>
      </w:r>
      <w:r w:rsidR="00AE60C3">
        <w:rPr>
          <w:rFonts w:hint="eastAsia"/>
        </w:rPr>
        <w:t>．</w:t>
      </w:r>
      <w:r w:rsidR="00C87B82">
        <w:rPr>
          <w:rFonts w:hint="eastAsia"/>
        </w:rPr>
        <w:t>【応募用紙（均等推進企業部門）Ｐ</w:t>
      </w:r>
      <w:r w:rsidR="00C87B82">
        <w:rPr>
          <w:rFonts w:hint="eastAsia"/>
        </w:rPr>
        <w:t>.</w:t>
      </w:r>
      <w:r w:rsidR="00A0760E">
        <w:rPr>
          <w:rFonts w:hint="eastAsia"/>
        </w:rPr>
        <w:t>３～５</w:t>
      </w:r>
      <w:r w:rsidR="00C87B82">
        <w:rPr>
          <w:rFonts w:hint="eastAsia"/>
        </w:rPr>
        <w:t>】</w:t>
      </w:r>
      <w:r w:rsidR="00AE60C3">
        <w:rPr>
          <w:rFonts w:hint="eastAsia"/>
        </w:rPr>
        <w:t>ポジティブ・アクション</w:t>
      </w:r>
      <w:r w:rsidR="009334A7">
        <w:rPr>
          <w:rFonts w:hint="eastAsia"/>
        </w:rPr>
        <w:t>（※）</w:t>
      </w:r>
      <w:r w:rsidR="00AE60C3">
        <w:rPr>
          <w:rFonts w:hint="eastAsia"/>
        </w:rPr>
        <w:t>の「取組内容」（</w:t>
      </w:r>
      <w:r w:rsidR="00AE60C3" w:rsidRPr="00AE60C3">
        <w:rPr>
          <w:rFonts w:hint="eastAsia"/>
        </w:rPr>
        <w:t>「採用拡大」、「職域拡大」、「管理職登用」、「職場環境・職場風土の改善」及び「働き方改革」</w:t>
      </w:r>
      <w:r w:rsidR="00AE60C3">
        <w:rPr>
          <w:rFonts w:hint="eastAsia"/>
        </w:rPr>
        <w:t>）に関する取組状況がおおむね</w:t>
      </w:r>
      <w:r w:rsidR="006B7998">
        <w:rPr>
          <w:rFonts w:hint="eastAsia"/>
        </w:rPr>
        <w:t>５</w:t>
      </w:r>
      <w:r w:rsidR="00AE60C3">
        <w:rPr>
          <w:rFonts w:hint="eastAsia"/>
        </w:rPr>
        <w:t>割以上である。</w:t>
      </w:r>
      <w:r w:rsidR="00A0760E">
        <w:br/>
      </w:r>
    </w:p>
    <w:p w:rsidR="0008668E" w:rsidRDefault="007C38A4" w:rsidP="007C38A4">
      <w:pPr>
        <w:ind w:left="424" w:rightChars="798" w:right="1676" w:hangingChars="202" w:hanging="424"/>
      </w:pPr>
      <w:r w:rsidRPr="007C38A4">
        <w:rPr>
          <w:rFonts w:hint="eastAsia"/>
          <w:noProof/>
        </w:rPr>
        <mc:AlternateContent>
          <mc:Choice Requires="wps">
            <w:drawing>
              <wp:anchor distT="0" distB="0" distL="114300" distR="114300" simplePos="0" relativeHeight="251678720" behindDoc="0" locked="0" layoutInCell="1" allowOverlap="1" wp14:anchorId="24972CB4" wp14:editId="569AC7BC">
                <wp:simplePos x="0" y="0"/>
                <wp:positionH relativeFrom="column">
                  <wp:posOffset>5596890</wp:posOffset>
                </wp:positionH>
                <wp:positionV relativeFrom="paragraph">
                  <wp:posOffset>171450</wp:posOffset>
                </wp:positionV>
                <wp:extent cx="304800" cy="2667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40.7pt;margin-top:13.5pt;width:24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" filled="f" strokecolor="black [3213]" strokeweight="1pt"/>
            </w:pict>
          </mc:Fallback>
        </mc:AlternateContent>
      </w:r>
      <w:r w:rsidR="00A0760E">
        <w:rPr>
          <w:rFonts w:hint="eastAsia"/>
        </w:rPr>
        <w:t>２</w:t>
      </w:r>
      <w:r w:rsidR="00AE60C3">
        <w:rPr>
          <w:rFonts w:hint="eastAsia"/>
        </w:rPr>
        <w:t>．</w:t>
      </w:r>
      <w:r w:rsidR="00C87B82">
        <w:rPr>
          <w:rFonts w:hint="eastAsia"/>
        </w:rPr>
        <w:t>【応募用紙（均等推進企業部門）Ｐ</w:t>
      </w:r>
      <w:r w:rsidR="00C87B82">
        <w:rPr>
          <w:rFonts w:hint="eastAsia"/>
        </w:rPr>
        <w:t>.</w:t>
      </w:r>
      <w:r w:rsidR="00A0760E">
        <w:rPr>
          <w:rFonts w:hint="eastAsia"/>
        </w:rPr>
        <w:t>６～７</w:t>
      </w:r>
      <w:r w:rsidR="00C87B82">
        <w:rPr>
          <w:rFonts w:hint="eastAsia"/>
        </w:rPr>
        <w:t>）】</w:t>
      </w:r>
      <w:r w:rsidR="00AE60C3">
        <w:rPr>
          <w:rFonts w:hint="eastAsia"/>
        </w:rPr>
        <w:t>過去</w:t>
      </w:r>
      <w:r w:rsidR="004A0ECA">
        <w:rPr>
          <w:rFonts w:hint="eastAsia"/>
        </w:rPr>
        <w:t>３</w:t>
      </w:r>
      <w:r w:rsidR="00AE60C3">
        <w:rPr>
          <w:rFonts w:hint="eastAsia"/>
        </w:rPr>
        <w:t>年間</w:t>
      </w:r>
      <w:r w:rsidR="004A0ECA" w:rsidRPr="004A0ECA">
        <w:rPr>
          <w:rFonts w:hint="eastAsia"/>
        </w:rPr>
        <w:t>において、「採用拡大」、「職域拡大」又は「管理職登用」のうち２項目以上において「取組成果」が見られる。このうち、「取組成果」が見られない項目については、過去３年間の実績を比較し、実績が著しく下がっていない</w:t>
      </w:r>
      <w:r w:rsidR="00C87B82">
        <w:rPr>
          <w:rFonts w:hint="eastAsia"/>
        </w:rPr>
        <w:t>。</w:t>
      </w:r>
      <w:r w:rsidR="00A0760E">
        <w:br/>
      </w:r>
    </w:p>
    <w:p w:rsidR="00D27B10" w:rsidRDefault="00D27B10" w:rsidP="007C38A4">
      <w:pPr>
        <w:ind w:left="424" w:rightChars="798" w:right="1676" w:hangingChars="202" w:hanging="424"/>
      </w:pPr>
    </w:p>
    <w:p w:rsidR="00D27B10" w:rsidRDefault="00D27B10" w:rsidP="007C38A4">
      <w:pPr>
        <w:ind w:left="424" w:rightChars="798" w:right="1676" w:hangingChars="202" w:hanging="424"/>
      </w:pPr>
    </w:p>
    <w:p w:rsidR="00D27B10" w:rsidRDefault="00D27B10" w:rsidP="007C38A4">
      <w:pPr>
        <w:ind w:left="424" w:rightChars="798" w:right="1676" w:hangingChars="202" w:hanging="424"/>
      </w:pPr>
    </w:p>
    <w:p w:rsidR="00A0760E" w:rsidRDefault="007C38A4" w:rsidP="007C38A4">
      <w:pPr>
        <w:ind w:left="424" w:rightChars="798" w:right="1676" w:hangingChars="202" w:hanging="424"/>
      </w:pPr>
      <w:r w:rsidRPr="007C38A4">
        <w:rPr>
          <w:rFonts w:hint="eastAsia"/>
          <w:noProof/>
        </w:rPr>
        <w:lastRenderedPageBreak/>
        <mc:AlternateContent>
          <mc:Choice Requires="wps">
            <w:drawing>
              <wp:anchor distT="0" distB="0" distL="114300" distR="114300" simplePos="0" relativeHeight="251683840" behindDoc="0" locked="0" layoutInCell="1" allowOverlap="1" wp14:anchorId="0AED690B" wp14:editId="50E37422">
                <wp:simplePos x="0" y="0"/>
                <wp:positionH relativeFrom="column">
                  <wp:posOffset>5598795</wp:posOffset>
                </wp:positionH>
                <wp:positionV relativeFrom="paragraph">
                  <wp:posOffset>95250</wp:posOffset>
                </wp:positionV>
                <wp:extent cx="304800" cy="2667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440.85pt;margin-top:7.5pt;width:24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" filled="f" strokecolor="black [3213]" strokeweight="1pt"/>
            </w:pict>
          </mc:Fallback>
        </mc:AlternateContent>
      </w:r>
      <w:r w:rsidR="00A0760E">
        <w:rPr>
          <w:rFonts w:hint="eastAsia"/>
        </w:rPr>
        <w:t>３</w:t>
      </w:r>
      <w:r w:rsidR="004A0ECA">
        <w:rPr>
          <w:rFonts w:hint="eastAsia"/>
        </w:rPr>
        <w:t>．</w:t>
      </w:r>
      <w:r w:rsidR="00C87B82">
        <w:rPr>
          <w:rFonts w:hint="eastAsia"/>
        </w:rPr>
        <w:t>【応募用紙（均等推進企業部門）Ｐ</w:t>
      </w:r>
      <w:r w:rsidR="00C87B82">
        <w:rPr>
          <w:rFonts w:hint="eastAsia"/>
        </w:rPr>
        <w:t>.</w:t>
      </w:r>
      <w:r w:rsidR="00A0760E">
        <w:rPr>
          <w:rFonts w:hint="eastAsia"/>
        </w:rPr>
        <w:t>８</w:t>
      </w:r>
      <w:r w:rsidR="00C87B82">
        <w:rPr>
          <w:rFonts w:hint="eastAsia"/>
        </w:rPr>
        <w:t>】</w:t>
      </w:r>
      <w:r w:rsidR="004A0ECA" w:rsidRPr="004A0ECA">
        <w:rPr>
          <w:rFonts w:hint="eastAsia"/>
        </w:rPr>
        <w:t>雇用管理状況のうち「役職者に占める女性割合」において、</w:t>
      </w:r>
    </w:p>
    <w:p w:rsidR="00A0760E" w:rsidRDefault="00A0760E" w:rsidP="007C38A4">
      <w:pPr>
        <w:ind w:left="424" w:rightChars="798" w:right="1676" w:hangingChars="202" w:hanging="424"/>
      </w:pPr>
      <w:r>
        <w:rPr>
          <w:rFonts w:hint="eastAsia"/>
        </w:rPr>
        <w:t xml:space="preserve">　　●　</w:t>
      </w:r>
      <w:r w:rsidRPr="00A0760E">
        <w:rPr>
          <w:rFonts w:hint="eastAsia"/>
          <w:b/>
        </w:rPr>
        <w:t>労働者数３０１人以上の企業の場合</w:t>
      </w:r>
      <w:r>
        <w:rPr>
          <w:rFonts w:hint="eastAsia"/>
        </w:rPr>
        <w:t>：</w:t>
      </w:r>
      <w:r w:rsidRPr="005B0D94">
        <w:rPr>
          <w:rFonts w:hint="eastAsia"/>
          <w:u w:val="single"/>
        </w:rPr>
        <w:t>係長</w:t>
      </w:r>
      <w:r w:rsidR="004A0ECA" w:rsidRPr="005B0D94">
        <w:rPr>
          <w:rFonts w:hint="eastAsia"/>
          <w:u w:val="single"/>
        </w:rPr>
        <w:t>クラス</w:t>
      </w:r>
      <w:r w:rsidR="004A0ECA" w:rsidRPr="004A0ECA">
        <w:rPr>
          <w:rFonts w:hint="eastAsia"/>
        </w:rPr>
        <w:t>及び</w:t>
      </w:r>
      <w:r w:rsidR="004A0ECA" w:rsidRPr="005B0D94">
        <w:rPr>
          <w:rFonts w:hint="eastAsia"/>
          <w:u w:val="single"/>
        </w:rPr>
        <w:t>課長クラス</w:t>
      </w:r>
      <w:r w:rsidR="004A0ECA" w:rsidRPr="004A0ECA">
        <w:rPr>
          <w:rFonts w:hint="eastAsia"/>
        </w:rPr>
        <w:t>がともに全</w:t>
      </w:r>
      <w:r w:rsidR="007C38A4">
        <w:rPr>
          <w:rFonts w:hint="eastAsia"/>
        </w:rPr>
        <w:t>国</w:t>
      </w:r>
      <w:r w:rsidR="006B7998">
        <w:rPr>
          <w:rFonts w:hint="eastAsia"/>
        </w:rPr>
        <w:t>産業別平均一覧表（平成</w:t>
      </w:r>
      <w:r>
        <w:rPr>
          <w:rFonts w:hint="eastAsia"/>
        </w:rPr>
        <w:t>30</w:t>
      </w:r>
      <w:r w:rsidR="006B7998">
        <w:rPr>
          <w:rFonts w:hint="eastAsia"/>
        </w:rPr>
        <w:t>年度用）</w:t>
      </w:r>
      <w:r w:rsidR="007C38A4">
        <w:rPr>
          <w:rFonts w:hint="eastAsia"/>
        </w:rPr>
        <w:t>の</w:t>
      </w:r>
      <w:r w:rsidR="006B7998">
        <w:rPr>
          <w:rFonts w:hint="eastAsia"/>
        </w:rPr>
        <w:t>大分類（製造業については中分類）の数値と比較し</w:t>
      </w:r>
      <w:r w:rsidR="007C38A4">
        <w:rPr>
          <w:rFonts w:hint="eastAsia"/>
        </w:rPr>
        <w:t>平均並以上であり、</w:t>
      </w:r>
      <w:r w:rsidR="00D27B10">
        <w:rPr>
          <w:rFonts w:hint="eastAsia"/>
        </w:rPr>
        <w:t>かつ</w:t>
      </w:r>
      <w:r w:rsidR="007C38A4">
        <w:rPr>
          <w:rFonts w:hint="eastAsia"/>
        </w:rPr>
        <w:t>部長クラス以上にも女性がいる</w:t>
      </w:r>
      <w:r w:rsidR="005B0D94">
        <w:rPr>
          <w:rFonts w:hint="eastAsia"/>
        </w:rPr>
        <w:t>（当該役職がない場合を除く）</w:t>
      </w:r>
    </w:p>
    <w:p w:rsidR="004A0ECA" w:rsidRDefault="00A0760E" w:rsidP="007C38A4">
      <w:pPr>
        <w:ind w:left="424" w:rightChars="798" w:right="1676" w:hangingChars="202" w:hanging="424"/>
      </w:pPr>
      <w:r>
        <w:rPr>
          <w:rFonts w:hint="eastAsia"/>
        </w:rPr>
        <w:t xml:space="preserve">　　●　</w:t>
      </w:r>
      <w:r w:rsidRPr="00A0760E">
        <w:rPr>
          <w:rFonts w:hint="eastAsia"/>
          <w:b/>
        </w:rPr>
        <w:t>労働者数３００人以下の企業の場合</w:t>
      </w:r>
      <w:r>
        <w:rPr>
          <w:rFonts w:hint="eastAsia"/>
        </w:rPr>
        <w:t>：</w:t>
      </w:r>
      <w:r w:rsidRPr="005B0D94">
        <w:rPr>
          <w:rFonts w:hint="eastAsia"/>
          <w:u w:val="single"/>
        </w:rPr>
        <w:t>係長</w:t>
      </w:r>
      <w:r w:rsidR="00D27B10" w:rsidRPr="005B0D94">
        <w:rPr>
          <w:rFonts w:hint="eastAsia"/>
          <w:u w:val="single"/>
        </w:rPr>
        <w:t>クラス以上</w:t>
      </w:r>
      <w:r w:rsidR="00101BE1">
        <w:rPr>
          <w:rFonts w:hint="eastAsia"/>
        </w:rPr>
        <w:t>の役職者</w:t>
      </w:r>
      <w:r w:rsidRPr="00A0760E">
        <w:rPr>
          <w:rFonts w:hint="eastAsia"/>
        </w:rPr>
        <w:t>が</w:t>
      </w:r>
      <w:r w:rsidR="00D27B10">
        <w:rPr>
          <w:rFonts w:hint="eastAsia"/>
        </w:rPr>
        <w:t>、全国産業別平均一覧表（平成</w:t>
      </w:r>
      <w:r w:rsidR="00D27B10">
        <w:rPr>
          <w:rFonts w:hint="eastAsia"/>
        </w:rPr>
        <w:t>30</w:t>
      </w:r>
      <w:r w:rsidR="00D27B10">
        <w:rPr>
          <w:rFonts w:hint="eastAsia"/>
        </w:rPr>
        <w:t>年度用）の大分類（製造業については中分類）の数値と比較し平均並以上</w:t>
      </w:r>
      <w:r w:rsidRPr="00A0760E">
        <w:rPr>
          <w:rFonts w:hint="eastAsia"/>
        </w:rPr>
        <w:t>である</w:t>
      </w:r>
      <w:r>
        <w:br/>
      </w:r>
    </w:p>
    <w:p w:rsidR="00EC3FA7" w:rsidRDefault="007C38A4" w:rsidP="00EC3FA7">
      <w:pPr>
        <w:ind w:left="424" w:rightChars="798" w:right="1676" w:hangingChars="202" w:hanging="424"/>
      </w:pPr>
      <w:r w:rsidRPr="007C38A4">
        <w:rPr>
          <w:rFonts w:hint="eastAsia"/>
          <w:noProof/>
        </w:rPr>
        <mc:AlternateContent>
          <mc:Choice Requires="wps">
            <w:drawing>
              <wp:anchor distT="0" distB="0" distL="114300" distR="114300" simplePos="0" relativeHeight="251684864" behindDoc="0" locked="0" layoutInCell="1" allowOverlap="1" wp14:anchorId="78F6D5EF" wp14:editId="307A1CC0">
                <wp:simplePos x="0" y="0"/>
                <wp:positionH relativeFrom="column">
                  <wp:posOffset>5600700</wp:posOffset>
                </wp:positionH>
                <wp:positionV relativeFrom="paragraph">
                  <wp:posOffset>82179</wp:posOffset>
                </wp:positionV>
                <wp:extent cx="304800" cy="2667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441pt;margin-top:6.45pt;width:2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" filled="f" strokecolor="black [3213]" strokeweight="1pt"/>
            </w:pict>
          </mc:Fallback>
        </mc:AlternateContent>
      </w:r>
      <w:r w:rsidR="00A0760E">
        <w:rPr>
          <w:rFonts w:hint="eastAsia"/>
        </w:rPr>
        <w:t>４</w:t>
      </w:r>
      <w:r>
        <w:rPr>
          <w:rFonts w:hint="eastAsia"/>
        </w:rPr>
        <w:t>．</w:t>
      </w:r>
      <w:r w:rsidR="00C87B82">
        <w:rPr>
          <w:rFonts w:hint="eastAsia"/>
        </w:rPr>
        <w:t>【応募用紙（均等推進企業部門）Ｐ</w:t>
      </w:r>
      <w:r w:rsidR="00C87B82">
        <w:rPr>
          <w:rFonts w:hint="eastAsia"/>
        </w:rPr>
        <w:t>.</w:t>
      </w:r>
      <w:r w:rsidR="00A0760E">
        <w:rPr>
          <w:rFonts w:hint="eastAsia"/>
        </w:rPr>
        <w:t>８</w:t>
      </w:r>
      <w:r w:rsidR="00C87B82">
        <w:rPr>
          <w:rFonts w:hint="eastAsia"/>
        </w:rPr>
        <w:t>】</w:t>
      </w:r>
      <w:r w:rsidR="007C123A">
        <w:rPr>
          <w:rFonts w:hint="eastAsia"/>
        </w:rPr>
        <w:t>雇用管理状況の②～⑦について、原則として、</w:t>
      </w:r>
      <w:r>
        <w:rPr>
          <w:rFonts w:hint="eastAsia"/>
        </w:rPr>
        <w:t>６項目の合計点が４点</w:t>
      </w:r>
      <w:r w:rsidR="007C123A">
        <w:rPr>
          <w:rFonts w:hint="eastAsia"/>
        </w:rPr>
        <w:t>以上である</w:t>
      </w:r>
    </w:p>
    <w:p w:rsidR="008A1BF0" w:rsidRDefault="008A1BF0" w:rsidP="00EC3FA7">
      <w:pPr>
        <w:ind w:left="424" w:rightChars="798" w:right="1676" w:hangingChars="202" w:hanging="424"/>
      </w:pPr>
      <w:r w:rsidRPr="00F23E95">
        <w:rPr>
          <w:noProof/>
        </w:rPr>
        <mc:AlternateContent>
          <mc:Choice Requires="wps">
            <w:drawing>
              <wp:anchor distT="0" distB="0" distL="114300" distR="114300" simplePos="0" relativeHeight="251688960" behindDoc="0" locked="0" layoutInCell="1" allowOverlap="1" wp14:anchorId="7505FB4C" wp14:editId="01869151">
                <wp:simplePos x="0" y="0"/>
                <wp:positionH relativeFrom="column">
                  <wp:posOffset>30408</wp:posOffset>
                </wp:positionH>
                <wp:positionV relativeFrom="paragraph">
                  <wp:posOffset>197054</wp:posOffset>
                </wp:positionV>
                <wp:extent cx="6157284" cy="1492369"/>
                <wp:effectExtent l="0" t="0" r="15240" b="12700"/>
                <wp:wrapNone/>
                <wp:docPr id="6" name="正方形/長方形 6"/>
                <wp:cNvGraphicFramePr/>
                <a:graphic xmlns:a="http://schemas.openxmlformats.org/drawingml/2006/main">
                  <a:graphicData uri="http://schemas.microsoft.com/office/word/2010/wordprocessingShape">
                    <wps:wsp>
                      <wps:cNvSpPr/>
                      <wps:spPr>
                        <a:xfrm>
                          <a:off x="0" y="0"/>
                          <a:ext cx="6157284" cy="1492369"/>
                        </a:xfrm>
                        <a:prstGeom prst="rect">
                          <a:avLst/>
                        </a:prstGeom>
                        <a:no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4pt;margin-top:15.5pt;width:484.85pt;height:1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" filled="f" strokecolor="red" strokeweight="1.5pt">
                <v:stroke dashstyle="1 1"/>
              </v:rect>
            </w:pict>
          </mc:Fallback>
        </mc:AlternateContent>
      </w:r>
    </w:p>
    <w:p w:rsidR="00381930" w:rsidRPr="002F0515" w:rsidRDefault="00EC3FA7" w:rsidP="00CF4C61">
      <w:pPr>
        <w:ind w:left="424" w:rightChars="134" w:right="281" w:hangingChars="202" w:hanging="424"/>
        <w:rPr>
          <w:sz w:val="18"/>
          <w:szCs w:val="18"/>
        </w:rPr>
      </w:pPr>
      <w:r>
        <w:rPr>
          <w:rFonts w:hint="eastAsia"/>
        </w:rPr>
        <w:t xml:space="preserve">　　</w:t>
      </w:r>
      <w:r w:rsidR="00381930" w:rsidRPr="00F23E95">
        <w:rPr>
          <w:rFonts w:hint="eastAsia"/>
          <w:sz w:val="18"/>
          <w:szCs w:val="18"/>
        </w:rPr>
        <w:t>※</w:t>
      </w:r>
      <w:r w:rsidR="00381930" w:rsidRPr="00E33776">
        <w:rPr>
          <w:rFonts w:hint="eastAsia"/>
          <w:b/>
          <w:sz w:val="18"/>
          <w:szCs w:val="18"/>
          <w:u w:val="single"/>
        </w:rPr>
        <w:t>ポジティブ・アクションとは</w:t>
      </w:r>
      <w:r w:rsidR="00381930" w:rsidRPr="002F0515">
        <w:rPr>
          <w:rFonts w:hint="eastAsia"/>
          <w:sz w:val="18"/>
          <w:szCs w:val="18"/>
        </w:rPr>
        <w:t>、固定的な男女の役割分担意識や過去の経緯から、営業職に女性はほとんどいない、課長以上の管理職は男性が大半を占めている</w:t>
      </w:r>
      <w:r w:rsidR="00E33776">
        <w:rPr>
          <w:rFonts w:hint="eastAsia"/>
          <w:sz w:val="18"/>
          <w:szCs w:val="18"/>
        </w:rPr>
        <w:t>といった事実上の格差が</w:t>
      </w:r>
      <w:r w:rsidR="00381930" w:rsidRPr="002F0515">
        <w:rPr>
          <w:rFonts w:hint="eastAsia"/>
          <w:sz w:val="18"/>
          <w:szCs w:val="18"/>
        </w:rPr>
        <w:t>男女労働者の間に生じている場合</w:t>
      </w:r>
      <w:r w:rsidR="00EA58A7">
        <w:rPr>
          <w:rFonts w:hint="eastAsia"/>
          <w:sz w:val="18"/>
          <w:szCs w:val="18"/>
        </w:rPr>
        <w:t>に</w:t>
      </w:r>
      <w:r w:rsidR="00381930" w:rsidRPr="002F0515">
        <w:rPr>
          <w:rFonts w:hint="eastAsia"/>
          <w:sz w:val="18"/>
          <w:szCs w:val="18"/>
        </w:rPr>
        <w:t>、このような</w:t>
      </w:r>
      <w:r w:rsidR="00EA58A7">
        <w:rPr>
          <w:rFonts w:hint="eastAsia"/>
          <w:sz w:val="18"/>
          <w:szCs w:val="18"/>
        </w:rPr>
        <w:t>格</w:t>
      </w:r>
      <w:r w:rsidR="00381930" w:rsidRPr="002F0515">
        <w:rPr>
          <w:rFonts w:hint="eastAsia"/>
          <w:sz w:val="18"/>
          <w:szCs w:val="18"/>
        </w:rPr>
        <w:t>差を解消しようと、個々の企業が行う自主的かつ積極的な取組のこと</w:t>
      </w:r>
      <w:r w:rsidR="00E33776">
        <w:rPr>
          <w:rFonts w:hint="eastAsia"/>
          <w:sz w:val="18"/>
          <w:szCs w:val="18"/>
        </w:rPr>
        <w:t>をいいます。</w:t>
      </w:r>
    </w:p>
    <w:p w:rsidR="00381930" w:rsidRPr="002F0515" w:rsidRDefault="00E33776" w:rsidP="00CF4C61">
      <w:pPr>
        <w:ind w:leftChars="200" w:left="420" w:rightChars="134" w:right="281" w:firstLineChars="100" w:firstLine="180"/>
        <w:rPr>
          <w:sz w:val="18"/>
          <w:szCs w:val="18"/>
        </w:rPr>
      </w:pPr>
      <w:r>
        <w:rPr>
          <w:rFonts w:hint="eastAsia"/>
          <w:sz w:val="18"/>
          <w:szCs w:val="18"/>
        </w:rPr>
        <w:t>この取組には、「女性のみを対象とする又は女性を有利に取り扱う取組」と「男女両方を対象とする取組</w:t>
      </w:r>
      <w:r w:rsidR="00EA58A7">
        <w:rPr>
          <w:rFonts w:hint="eastAsia"/>
          <w:sz w:val="18"/>
          <w:szCs w:val="18"/>
        </w:rPr>
        <w:t>」があります</w:t>
      </w:r>
      <w:r>
        <w:rPr>
          <w:rFonts w:hint="eastAsia"/>
          <w:sz w:val="18"/>
          <w:szCs w:val="18"/>
        </w:rPr>
        <w:t>。ただし、ポジティブ・アクションとなる「女性のみを対象とする又は女性を有利に取り扱う取組」は、一定の区分、職務、役職において女性の割合が４割を下回っている場合のみです。</w:t>
      </w:r>
    </w:p>
    <w:p w:rsidR="00EC3FA7" w:rsidRDefault="00EC3FA7" w:rsidP="00CF4C61">
      <w:pPr>
        <w:ind w:left="424" w:rightChars="134" w:right="281" w:hangingChars="202" w:hanging="424"/>
      </w:pPr>
    </w:p>
    <w:p w:rsidR="00E33776" w:rsidRPr="002F0515" w:rsidRDefault="00E33776" w:rsidP="00CF4C61">
      <w:pPr>
        <w:ind w:left="424" w:rightChars="134" w:right="281" w:hangingChars="202" w:hanging="424"/>
      </w:pPr>
    </w:p>
    <w:p w:rsidR="0027009F" w:rsidRDefault="00C26FD2" w:rsidP="0027009F">
      <w:pPr>
        <w:ind w:rightChars="798" w:right="1676" w:firstLineChars="100" w:firstLine="221"/>
        <w:rPr>
          <w:rFonts w:asciiTheme="majorEastAsia" w:eastAsiaTheme="majorEastAsia" w:hAnsiTheme="majorEastAsia"/>
          <w:b/>
          <w:sz w:val="22"/>
        </w:rPr>
      </w:pPr>
      <w:r w:rsidRPr="00C26FD2">
        <w:rPr>
          <w:rFonts w:asciiTheme="majorEastAsia" w:eastAsiaTheme="majorEastAsia" w:hAnsiTheme="majorEastAsia" w:hint="eastAsia"/>
          <w:b/>
          <w:sz w:val="22"/>
        </w:rPr>
        <w:t>ファミリー・フレンドリー企業部門</w:t>
      </w:r>
    </w:p>
    <w:p w:rsidR="0027009F" w:rsidRDefault="007C38A4" w:rsidP="007A515C">
      <w:pPr>
        <w:pStyle w:val="a3"/>
        <w:numPr>
          <w:ilvl w:val="0"/>
          <w:numId w:val="7"/>
        </w:numPr>
        <w:ind w:leftChars="0" w:rightChars="798" w:right="1676"/>
      </w:pPr>
      <w:r w:rsidRPr="0027009F">
        <w:rPr>
          <w:rFonts w:hint="eastAsia"/>
          <w:noProof/>
        </w:rPr>
        <mc:AlternateContent>
          <mc:Choice Requires="wps">
            <w:drawing>
              <wp:anchor distT="0" distB="0" distL="114300" distR="114300" simplePos="0" relativeHeight="251680768" behindDoc="0" locked="0" layoutInCell="1" allowOverlap="1" wp14:anchorId="64BB828E" wp14:editId="088C6206">
                <wp:simplePos x="0" y="0"/>
                <wp:positionH relativeFrom="column">
                  <wp:posOffset>5593080</wp:posOffset>
                </wp:positionH>
                <wp:positionV relativeFrom="paragraph">
                  <wp:posOffset>95250</wp:posOffset>
                </wp:positionV>
                <wp:extent cx="304800" cy="2667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440.4pt;margin-top:7.5pt;width:24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" filled="f" strokecolor="black [3213]" strokeweight="1pt"/>
            </w:pict>
          </mc:Fallback>
        </mc:AlternateContent>
      </w:r>
      <w:r w:rsidR="0008668E" w:rsidRPr="0027009F">
        <w:rPr>
          <w:rFonts w:hint="eastAsia"/>
        </w:rPr>
        <w:t>両立指標（平成２９年</w:t>
      </w:r>
      <w:r w:rsidR="00A15F51" w:rsidRPr="0027009F">
        <w:rPr>
          <w:rFonts w:hint="eastAsia"/>
        </w:rPr>
        <w:t>５</w:t>
      </w:r>
      <w:r w:rsidR="0008668E" w:rsidRPr="0027009F">
        <w:rPr>
          <w:rFonts w:hint="eastAsia"/>
        </w:rPr>
        <w:t>月改正版</w:t>
      </w:r>
      <w:r w:rsidR="00A178FB" w:rsidRPr="0027009F">
        <w:rPr>
          <w:rFonts w:hint="eastAsia"/>
        </w:rPr>
        <w:t>両立指標</w:t>
      </w:r>
      <w:r w:rsidR="0008668E" w:rsidRPr="0027009F">
        <w:rPr>
          <w:rFonts w:hint="eastAsia"/>
        </w:rPr>
        <w:t>）の評価結果が、</w:t>
      </w:r>
    </w:p>
    <w:p w:rsidR="007A515C" w:rsidRPr="007A515C" w:rsidRDefault="007A515C" w:rsidP="007A515C">
      <w:pPr>
        <w:pStyle w:val="a3"/>
        <w:ind w:leftChars="0" w:left="465" w:rightChars="798" w:right="1676"/>
      </w:pPr>
      <w:r w:rsidRPr="007A515C">
        <w:rPr>
          <w:rFonts w:hint="eastAsia"/>
        </w:rPr>
        <w:t xml:space="preserve">●　</w:t>
      </w:r>
      <w:r w:rsidRPr="007A515C">
        <w:rPr>
          <w:rFonts w:hint="eastAsia"/>
          <w:b/>
        </w:rPr>
        <w:t>労働者数３０１人以上の企業の場合</w:t>
      </w:r>
      <w:r w:rsidRPr="007A515C">
        <w:rPr>
          <w:rFonts w:hint="eastAsia"/>
        </w:rPr>
        <w:t>：分野１、２、及び４がおおむね３０％以上、かつ分野３又は５がおおむね３０％以上である</w:t>
      </w:r>
    </w:p>
    <w:p w:rsidR="007A515C" w:rsidRPr="007A515C" w:rsidRDefault="007A515C" w:rsidP="007A515C">
      <w:pPr>
        <w:pStyle w:val="a3"/>
        <w:ind w:leftChars="0" w:left="465" w:rightChars="798" w:right="1676"/>
        <w:rPr>
          <w:rFonts w:asciiTheme="majorEastAsia" w:eastAsiaTheme="majorEastAsia" w:hAnsiTheme="majorEastAsia"/>
          <w:sz w:val="22"/>
        </w:rPr>
      </w:pPr>
      <w:r w:rsidRPr="007A515C">
        <w:rPr>
          <w:rFonts w:hint="eastAsia"/>
        </w:rPr>
        <w:t xml:space="preserve">●　</w:t>
      </w:r>
      <w:r w:rsidRPr="007A515C">
        <w:rPr>
          <w:rFonts w:hint="eastAsia"/>
          <w:b/>
        </w:rPr>
        <w:t>労働者数３００人以下の企業の場合</w:t>
      </w:r>
      <w:r w:rsidRPr="007A515C">
        <w:rPr>
          <w:rFonts w:hint="eastAsia"/>
        </w:rPr>
        <w:t>：</w:t>
      </w:r>
      <w:r>
        <w:rPr>
          <w:rFonts w:hint="eastAsia"/>
        </w:rPr>
        <w:t>分野１が</w:t>
      </w:r>
      <w:r w:rsidR="005B0D94">
        <w:rPr>
          <w:rFonts w:hint="eastAsia"/>
        </w:rPr>
        <w:t>おおむね</w:t>
      </w:r>
      <w:r w:rsidRPr="007A515C">
        <w:rPr>
          <w:rFonts w:hint="eastAsia"/>
        </w:rPr>
        <w:t>３０％以上、分野</w:t>
      </w:r>
      <w:r>
        <w:rPr>
          <w:rFonts w:hint="eastAsia"/>
        </w:rPr>
        <w:t>２及び</w:t>
      </w:r>
      <w:r w:rsidRPr="007A515C">
        <w:rPr>
          <w:rFonts w:hint="eastAsia"/>
        </w:rPr>
        <w:t>４がおおむね２０％以上、かつ分野３又は５がおおむね３０％以上である</w:t>
      </w:r>
      <w:r>
        <w:br/>
      </w:r>
    </w:p>
    <w:p w:rsidR="007A515C" w:rsidRDefault="007C38A4" w:rsidP="0008668E">
      <w:pPr>
        <w:ind w:left="424" w:rightChars="798" w:right="1676" w:hangingChars="202" w:hanging="424"/>
      </w:pPr>
      <w:r w:rsidRPr="007C38A4">
        <w:rPr>
          <w:rFonts w:hint="eastAsia"/>
          <w:noProof/>
        </w:rPr>
        <mc:AlternateContent>
          <mc:Choice Requires="wps">
            <w:drawing>
              <wp:anchor distT="0" distB="0" distL="114300" distR="114300" simplePos="0" relativeHeight="251681792" behindDoc="0" locked="0" layoutInCell="1" allowOverlap="1" wp14:anchorId="02AEC3BA" wp14:editId="05975E5C">
                <wp:simplePos x="0" y="0"/>
                <wp:positionH relativeFrom="column">
                  <wp:posOffset>5594985</wp:posOffset>
                </wp:positionH>
                <wp:positionV relativeFrom="paragraph">
                  <wp:posOffset>108214</wp:posOffset>
                </wp:positionV>
                <wp:extent cx="304800" cy="2667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440.55pt;margin-top:8.5pt;width:24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" filled="f" strokecolor="black [3213]" strokeweight="1pt"/>
            </w:pict>
          </mc:Fallback>
        </mc:AlternateContent>
      </w:r>
      <w:r w:rsidR="00A0760E">
        <w:rPr>
          <w:rFonts w:hint="eastAsia"/>
        </w:rPr>
        <w:t>２</w:t>
      </w:r>
      <w:r w:rsidR="0008668E">
        <w:rPr>
          <w:rFonts w:hint="eastAsia"/>
        </w:rPr>
        <w:t>．両立指標の点数が、</w:t>
      </w:r>
    </w:p>
    <w:p w:rsidR="007A515C" w:rsidRDefault="007A515C" w:rsidP="0008668E">
      <w:pPr>
        <w:ind w:left="424" w:rightChars="798" w:right="1676" w:hangingChars="202" w:hanging="424"/>
      </w:pPr>
      <w:r>
        <w:rPr>
          <w:rFonts w:hint="eastAsia"/>
        </w:rPr>
        <w:t xml:space="preserve">　　●　</w:t>
      </w:r>
      <w:r w:rsidRPr="007A515C">
        <w:rPr>
          <w:rFonts w:hint="eastAsia"/>
          <w:b/>
        </w:rPr>
        <w:t>労働者数３０１人以上の企業の場合</w:t>
      </w:r>
      <w:r>
        <w:rPr>
          <w:rFonts w:hint="eastAsia"/>
        </w:rPr>
        <w:t>：</w:t>
      </w:r>
      <w:r w:rsidR="0008668E" w:rsidRPr="00F23E95">
        <w:rPr>
          <w:rFonts w:hint="eastAsia"/>
        </w:rPr>
        <w:t>３</w:t>
      </w:r>
      <w:r w:rsidR="00A15F51" w:rsidRPr="00F23E95">
        <w:rPr>
          <w:rFonts w:hint="eastAsia"/>
        </w:rPr>
        <w:t>６</w:t>
      </w:r>
      <w:r>
        <w:rPr>
          <w:rFonts w:hint="eastAsia"/>
        </w:rPr>
        <w:t>０点以上である</w:t>
      </w:r>
    </w:p>
    <w:p w:rsidR="0008668E" w:rsidRDefault="007A515C" w:rsidP="0008668E">
      <w:pPr>
        <w:ind w:left="424" w:rightChars="798" w:right="1676" w:hangingChars="202" w:hanging="424"/>
      </w:pPr>
      <w:r>
        <w:rPr>
          <w:rFonts w:hint="eastAsia"/>
        </w:rPr>
        <w:t xml:space="preserve">　　●　</w:t>
      </w:r>
      <w:r w:rsidR="0008668E" w:rsidRPr="007A515C">
        <w:rPr>
          <w:rFonts w:hint="eastAsia"/>
          <w:b/>
        </w:rPr>
        <w:t>労働</w:t>
      </w:r>
      <w:r w:rsidR="0068245F" w:rsidRPr="007A515C">
        <w:rPr>
          <w:rFonts w:hint="eastAsia"/>
          <w:b/>
        </w:rPr>
        <w:t>者</w:t>
      </w:r>
      <w:r w:rsidRPr="007A515C">
        <w:rPr>
          <w:rFonts w:hint="eastAsia"/>
          <w:b/>
        </w:rPr>
        <w:t>数３００人以下の企業の場合</w:t>
      </w:r>
      <w:r>
        <w:rPr>
          <w:rFonts w:hint="eastAsia"/>
        </w:rPr>
        <w:t>：</w:t>
      </w:r>
      <w:r w:rsidR="0008668E" w:rsidRPr="00F23E95">
        <w:rPr>
          <w:rFonts w:hint="eastAsia"/>
        </w:rPr>
        <w:t>３</w:t>
      </w:r>
      <w:r w:rsidR="00A15F51" w:rsidRPr="00F23E95">
        <w:rPr>
          <w:rFonts w:hint="eastAsia"/>
        </w:rPr>
        <w:t>３</w:t>
      </w:r>
      <w:r>
        <w:rPr>
          <w:rFonts w:hint="eastAsia"/>
        </w:rPr>
        <w:t>０点以上である</w:t>
      </w:r>
    </w:p>
    <w:p w:rsidR="008A1BF0" w:rsidRDefault="008A1BF0" w:rsidP="008A1BF0">
      <w:pPr>
        <w:ind w:left="424" w:rightChars="798" w:right="1676" w:hangingChars="202" w:hanging="424"/>
        <w:jc w:val="right"/>
      </w:pPr>
    </w:p>
    <w:p w:rsidR="00BD4C1E" w:rsidRDefault="00BD4C1E" w:rsidP="008A1BF0">
      <w:pPr>
        <w:ind w:left="424" w:right="-1" w:hangingChars="202" w:hanging="424"/>
        <w:jc w:val="right"/>
      </w:pPr>
      <w:r>
        <w:rPr>
          <w:rFonts w:hint="eastAsia"/>
        </w:rPr>
        <w:t>以上</w:t>
      </w:r>
    </w:p>
    <w:p w:rsidR="005B0D94" w:rsidRPr="00F23E95" w:rsidRDefault="005B0D94" w:rsidP="008A1BF0">
      <w:pPr>
        <w:ind w:left="424" w:right="-1" w:hangingChars="202" w:hanging="424"/>
        <w:jc w:val="right"/>
      </w:pPr>
    </w:p>
    <w:sectPr w:rsidR="005B0D94" w:rsidRPr="00F23E95" w:rsidSect="00123763">
      <w:pgSz w:w="11906" w:h="16838"/>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F0" w:rsidRDefault="008A1BF0" w:rsidP="0048052E">
      <w:r>
        <w:separator/>
      </w:r>
    </w:p>
  </w:endnote>
  <w:endnote w:type="continuationSeparator" w:id="0">
    <w:p w:rsidR="008A1BF0" w:rsidRDefault="008A1BF0" w:rsidP="0048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F0" w:rsidRDefault="008A1BF0" w:rsidP="0048052E">
      <w:r>
        <w:separator/>
      </w:r>
    </w:p>
  </w:footnote>
  <w:footnote w:type="continuationSeparator" w:id="0">
    <w:p w:rsidR="008A1BF0" w:rsidRDefault="008A1BF0" w:rsidP="00480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A"/>
    <w:multiLevelType w:val="hybridMultilevel"/>
    <w:tmpl w:val="72AA7E6E"/>
    <w:lvl w:ilvl="0" w:tplc="AACAB8E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821568"/>
    <w:multiLevelType w:val="hybridMultilevel"/>
    <w:tmpl w:val="7AAE0BFE"/>
    <w:lvl w:ilvl="0" w:tplc="2E24A1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F51DFE"/>
    <w:multiLevelType w:val="hybridMultilevel"/>
    <w:tmpl w:val="BF546F1E"/>
    <w:lvl w:ilvl="0" w:tplc="7F266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A95F19"/>
    <w:multiLevelType w:val="hybridMultilevel"/>
    <w:tmpl w:val="2028F4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6A2CD3"/>
    <w:multiLevelType w:val="hybridMultilevel"/>
    <w:tmpl w:val="D0AE2996"/>
    <w:lvl w:ilvl="0" w:tplc="DD3288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2911E4"/>
    <w:multiLevelType w:val="hybridMultilevel"/>
    <w:tmpl w:val="23FCC59C"/>
    <w:lvl w:ilvl="0" w:tplc="3C6EC214">
      <w:start w:val="1"/>
      <w:numFmt w:val="bullet"/>
      <w:lvlText w:val=""/>
      <w:lvlJc w:val="left"/>
      <w:pPr>
        <w:ind w:left="842" w:hanging="420"/>
      </w:pPr>
      <w:rPr>
        <w:rFonts w:ascii="Wingdings" w:hAnsi="Wingdings" w:hint="default"/>
        <w:color w:val="auto"/>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6">
    <w:nsid w:val="5C0D1E63"/>
    <w:multiLevelType w:val="hybridMultilevel"/>
    <w:tmpl w:val="35A6AF62"/>
    <w:lvl w:ilvl="0" w:tplc="78DADA4C">
      <w:start w:val="1"/>
      <w:numFmt w:val="decimalFullWidth"/>
      <w:lvlText w:val="%1．"/>
      <w:lvlJc w:val="left"/>
      <w:pPr>
        <w:ind w:left="465" w:hanging="465"/>
      </w:pPr>
      <w:rPr>
        <w:rFonts w:asciiTheme="majorEastAsia" w:eastAsiaTheme="majorEastAsia" w:hAnsiTheme="majorEastAsia"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CC"/>
    <w:rsid w:val="0005137F"/>
    <w:rsid w:val="0008668E"/>
    <w:rsid w:val="000B3850"/>
    <w:rsid w:val="000B46DC"/>
    <w:rsid w:val="00101BE1"/>
    <w:rsid w:val="00123763"/>
    <w:rsid w:val="001B29B8"/>
    <w:rsid w:val="002118C7"/>
    <w:rsid w:val="002463B9"/>
    <w:rsid w:val="0027009F"/>
    <w:rsid w:val="002855D6"/>
    <w:rsid w:val="002F0515"/>
    <w:rsid w:val="00330237"/>
    <w:rsid w:val="003317F3"/>
    <w:rsid w:val="00381930"/>
    <w:rsid w:val="003F21B2"/>
    <w:rsid w:val="0048052E"/>
    <w:rsid w:val="004A0ECA"/>
    <w:rsid w:val="005B0D94"/>
    <w:rsid w:val="0063527E"/>
    <w:rsid w:val="00673352"/>
    <w:rsid w:val="0068245F"/>
    <w:rsid w:val="006875EF"/>
    <w:rsid w:val="00697C52"/>
    <w:rsid w:val="006B7998"/>
    <w:rsid w:val="00730238"/>
    <w:rsid w:val="00772CDD"/>
    <w:rsid w:val="007775C7"/>
    <w:rsid w:val="0078006A"/>
    <w:rsid w:val="007A515C"/>
    <w:rsid w:val="007C123A"/>
    <w:rsid w:val="007C38A4"/>
    <w:rsid w:val="00856B08"/>
    <w:rsid w:val="008A1BF0"/>
    <w:rsid w:val="008A6BE3"/>
    <w:rsid w:val="009334A7"/>
    <w:rsid w:val="00935C97"/>
    <w:rsid w:val="00966C49"/>
    <w:rsid w:val="009A1508"/>
    <w:rsid w:val="009C58D4"/>
    <w:rsid w:val="009D60B9"/>
    <w:rsid w:val="00A048BB"/>
    <w:rsid w:val="00A0760E"/>
    <w:rsid w:val="00A15F51"/>
    <w:rsid w:val="00A178FB"/>
    <w:rsid w:val="00A2050D"/>
    <w:rsid w:val="00AB3B4E"/>
    <w:rsid w:val="00AE60C3"/>
    <w:rsid w:val="00B06DBB"/>
    <w:rsid w:val="00B22B44"/>
    <w:rsid w:val="00B31D8F"/>
    <w:rsid w:val="00BD4C1E"/>
    <w:rsid w:val="00BE6A70"/>
    <w:rsid w:val="00C0305B"/>
    <w:rsid w:val="00C04D4E"/>
    <w:rsid w:val="00C26FD2"/>
    <w:rsid w:val="00C87B82"/>
    <w:rsid w:val="00CF4C61"/>
    <w:rsid w:val="00D20962"/>
    <w:rsid w:val="00D27B10"/>
    <w:rsid w:val="00D4677A"/>
    <w:rsid w:val="00D638D2"/>
    <w:rsid w:val="00DA23CC"/>
    <w:rsid w:val="00E33776"/>
    <w:rsid w:val="00E64ABF"/>
    <w:rsid w:val="00EA58A7"/>
    <w:rsid w:val="00EC3FA7"/>
    <w:rsid w:val="00F22AA3"/>
    <w:rsid w:val="00F2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3CC"/>
    <w:pPr>
      <w:ind w:leftChars="400" w:left="840"/>
    </w:pPr>
  </w:style>
  <w:style w:type="paragraph" w:styleId="a4">
    <w:name w:val="header"/>
    <w:basedOn w:val="a"/>
    <w:link w:val="a5"/>
    <w:uiPriority w:val="99"/>
    <w:unhideWhenUsed/>
    <w:rsid w:val="0048052E"/>
    <w:pPr>
      <w:tabs>
        <w:tab w:val="center" w:pos="4252"/>
        <w:tab w:val="right" w:pos="8504"/>
      </w:tabs>
      <w:snapToGrid w:val="0"/>
    </w:pPr>
  </w:style>
  <w:style w:type="character" w:customStyle="1" w:styleId="a5">
    <w:name w:val="ヘッダー (文字)"/>
    <w:basedOn w:val="a0"/>
    <w:link w:val="a4"/>
    <w:uiPriority w:val="99"/>
    <w:rsid w:val="0048052E"/>
  </w:style>
  <w:style w:type="paragraph" w:styleId="a6">
    <w:name w:val="footer"/>
    <w:basedOn w:val="a"/>
    <w:link w:val="a7"/>
    <w:uiPriority w:val="99"/>
    <w:unhideWhenUsed/>
    <w:rsid w:val="0048052E"/>
    <w:pPr>
      <w:tabs>
        <w:tab w:val="center" w:pos="4252"/>
        <w:tab w:val="right" w:pos="8504"/>
      </w:tabs>
      <w:snapToGrid w:val="0"/>
    </w:pPr>
  </w:style>
  <w:style w:type="character" w:customStyle="1" w:styleId="a7">
    <w:name w:val="フッター (文字)"/>
    <w:basedOn w:val="a0"/>
    <w:link w:val="a6"/>
    <w:uiPriority w:val="99"/>
    <w:rsid w:val="0048052E"/>
  </w:style>
  <w:style w:type="character" w:styleId="a8">
    <w:name w:val="annotation reference"/>
    <w:basedOn w:val="a0"/>
    <w:uiPriority w:val="99"/>
    <w:semiHidden/>
    <w:unhideWhenUsed/>
    <w:rsid w:val="002118C7"/>
    <w:rPr>
      <w:sz w:val="18"/>
      <w:szCs w:val="18"/>
    </w:rPr>
  </w:style>
  <w:style w:type="paragraph" w:styleId="a9">
    <w:name w:val="annotation text"/>
    <w:basedOn w:val="a"/>
    <w:link w:val="aa"/>
    <w:uiPriority w:val="99"/>
    <w:semiHidden/>
    <w:unhideWhenUsed/>
    <w:rsid w:val="002118C7"/>
    <w:pPr>
      <w:jc w:val="left"/>
    </w:pPr>
  </w:style>
  <w:style w:type="character" w:customStyle="1" w:styleId="aa">
    <w:name w:val="コメント文字列 (文字)"/>
    <w:basedOn w:val="a0"/>
    <w:link w:val="a9"/>
    <w:uiPriority w:val="99"/>
    <w:semiHidden/>
    <w:rsid w:val="002118C7"/>
  </w:style>
  <w:style w:type="paragraph" w:styleId="ab">
    <w:name w:val="annotation subject"/>
    <w:basedOn w:val="a9"/>
    <w:next w:val="a9"/>
    <w:link w:val="ac"/>
    <w:uiPriority w:val="99"/>
    <w:semiHidden/>
    <w:unhideWhenUsed/>
    <w:rsid w:val="002118C7"/>
    <w:rPr>
      <w:b/>
      <w:bCs/>
    </w:rPr>
  </w:style>
  <w:style w:type="character" w:customStyle="1" w:styleId="ac">
    <w:name w:val="コメント内容 (文字)"/>
    <w:basedOn w:val="aa"/>
    <w:link w:val="ab"/>
    <w:uiPriority w:val="99"/>
    <w:semiHidden/>
    <w:rsid w:val="002118C7"/>
    <w:rPr>
      <w:b/>
      <w:bCs/>
    </w:rPr>
  </w:style>
  <w:style w:type="paragraph" w:styleId="ad">
    <w:name w:val="Balloon Text"/>
    <w:basedOn w:val="a"/>
    <w:link w:val="ae"/>
    <w:uiPriority w:val="99"/>
    <w:semiHidden/>
    <w:unhideWhenUsed/>
    <w:rsid w:val="002118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18C7"/>
    <w:rPr>
      <w:rFonts w:asciiTheme="majorHAnsi" w:eastAsiaTheme="majorEastAsia" w:hAnsiTheme="majorHAnsi" w:cstheme="majorBidi"/>
      <w:sz w:val="18"/>
      <w:szCs w:val="18"/>
    </w:rPr>
  </w:style>
  <w:style w:type="paragraph" w:styleId="af">
    <w:name w:val="Closing"/>
    <w:basedOn w:val="a"/>
    <w:link w:val="af0"/>
    <w:uiPriority w:val="99"/>
    <w:unhideWhenUsed/>
    <w:rsid w:val="005B0D94"/>
    <w:pPr>
      <w:jc w:val="right"/>
    </w:pPr>
  </w:style>
  <w:style w:type="character" w:customStyle="1" w:styleId="af0">
    <w:name w:val="結語 (文字)"/>
    <w:basedOn w:val="a0"/>
    <w:link w:val="af"/>
    <w:uiPriority w:val="99"/>
    <w:rsid w:val="005B0D94"/>
  </w:style>
  <w:style w:type="paragraph" w:styleId="af1">
    <w:name w:val="Revision"/>
    <w:hidden/>
    <w:uiPriority w:val="99"/>
    <w:semiHidden/>
    <w:rsid w:val="002F0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3CC"/>
    <w:pPr>
      <w:ind w:leftChars="400" w:left="840"/>
    </w:pPr>
  </w:style>
  <w:style w:type="paragraph" w:styleId="a4">
    <w:name w:val="header"/>
    <w:basedOn w:val="a"/>
    <w:link w:val="a5"/>
    <w:uiPriority w:val="99"/>
    <w:unhideWhenUsed/>
    <w:rsid w:val="0048052E"/>
    <w:pPr>
      <w:tabs>
        <w:tab w:val="center" w:pos="4252"/>
        <w:tab w:val="right" w:pos="8504"/>
      </w:tabs>
      <w:snapToGrid w:val="0"/>
    </w:pPr>
  </w:style>
  <w:style w:type="character" w:customStyle="1" w:styleId="a5">
    <w:name w:val="ヘッダー (文字)"/>
    <w:basedOn w:val="a0"/>
    <w:link w:val="a4"/>
    <w:uiPriority w:val="99"/>
    <w:rsid w:val="0048052E"/>
  </w:style>
  <w:style w:type="paragraph" w:styleId="a6">
    <w:name w:val="footer"/>
    <w:basedOn w:val="a"/>
    <w:link w:val="a7"/>
    <w:uiPriority w:val="99"/>
    <w:unhideWhenUsed/>
    <w:rsid w:val="0048052E"/>
    <w:pPr>
      <w:tabs>
        <w:tab w:val="center" w:pos="4252"/>
        <w:tab w:val="right" w:pos="8504"/>
      </w:tabs>
      <w:snapToGrid w:val="0"/>
    </w:pPr>
  </w:style>
  <w:style w:type="character" w:customStyle="1" w:styleId="a7">
    <w:name w:val="フッター (文字)"/>
    <w:basedOn w:val="a0"/>
    <w:link w:val="a6"/>
    <w:uiPriority w:val="99"/>
    <w:rsid w:val="0048052E"/>
  </w:style>
  <w:style w:type="character" w:styleId="a8">
    <w:name w:val="annotation reference"/>
    <w:basedOn w:val="a0"/>
    <w:uiPriority w:val="99"/>
    <w:semiHidden/>
    <w:unhideWhenUsed/>
    <w:rsid w:val="002118C7"/>
    <w:rPr>
      <w:sz w:val="18"/>
      <w:szCs w:val="18"/>
    </w:rPr>
  </w:style>
  <w:style w:type="paragraph" w:styleId="a9">
    <w:name w:val="annotation text"/>
    <w:basedOn w:val="a"/>
    <w:link w:val="aa"/>
    <w:uiPriority w:val="99"/>
    <w:semiHidden/>
    <w:unhideWhenUsed/>
    <w:rsid w:val="002118C7"/>
    <w:pPr>
      <w:jc w:val="left"/>
    </w:pPr>
  </w:style>
  <w:style w:type="character" w:customStyle="1" w:styleId="aa">
    <w:name w:val="コメント文字列 (文字)"/>
    <w:basedOn w:val="a0"/>
    <w:link w:val="a9"/>
    <w:uiPriority w:val="99"/>
    <w:semiHidden/>
    <w:rsid w:val="002118C7"/>
  </w:style>
  <w:style w:type="paragraph" w:styleId="ab">
    <w:name w:val="annotation subject"/>
    <w:basedOn w:val="a9"/>
    <w:next w:val="a9"/>
    <w:link w:val="ac"/>
    <w:uiPriority w:val="99"/>
    <w:semiHidden/>
    <w:unhideWhenUsed/>
    <w:rsid w:val="002118C7"/>
    <w:rPr>
      <w:b/>
      <w:bCs/>
    </w:rPr>
  </w:style>
  <w:style w:type="character" w:customStyle="1" w:styleId="ac">
    <w:name w:val="コメント内容 (文字)"/>
    <w:basedOn w:val="aa"/>
    <w:link w:val="ab"/>
    <w:uiPriority w:val="99"/>
    <w:semiHidden/>
    <w:rsid w:val="002118C7"/>
    <w:rPr>
      <w:b/>
      <w:bCs/>
    </w:rPr>
  </w:style>
  <w:style w:type="paragraph" w:styleId="ad">
    <w:name w:val="Balloon Text"/>
    <w:basedOn w:val="a"/>
    <w:link w:val="ae"/>
    <w:uiPriority w:val="99"/>
    <w:semiHidden/>
    <w:unhideWhenUsed/>
    <w:rsid w:val="002118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18C7"/>
    <w:rPr>
      <w:rFonts w:asciiTheme="majorHAnsi" w:eastAsiaTheme="majorEastAsia" w:hAnsiTheme="majorHAnsi" w:cstheme="majorBidi"/>
      <w:sz w:val="18"/>
      <w:szCs w:val="18"/>
    </w:rPr>
  </w:style>
  <w:style w:type="paragraph" w:styleId="af">
    <w:name w:val="Closing"/>
    <w:basedOn w:val="a"/>
    <w:link w:val="af0"/>
    <w:uiPriority w:val="99"/>
    <w:unhideWhenUsed/>
    <w:rsid w:val="005B0D94"/>
    <w:pPr>
      <w:jc w:val="right"/>
    </w:pPr>
  </w:style>
  <w:style w:type="character" w:customStyle="1" w:styleId="af0">
    <w:name w:val="結語 (文字)"/>
    <w:basedOn w:val="a0"/>
    <w:link w:val="af"/>
    <w:uiPriority w:val="99"/>
    <w:rsid w:val="005B0D94"/>
  </w:style>
  <w:style w:type="paragraph" w:styleId="af1">
    <w:name w:val="Revision"/>
    <w:hidden/>
    <w:uiPriority w:val="99"/>
    <w:semiHidden/>
    <w:rsid w:val="002F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1E7A-429A-407E-B560-6A13B189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東京海上日動リスクコンサルティング（株）</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R976276</dc:creator>
  <cp:lastModifiedBy>R976276</cp:lastModifiedBy>
  <cp:revision>15</cp:revision>
  <cp:lastPrinted>2018-05-22T09:45:00Z</cp:lastPrinted>
  <dcterms:created xsi:type="dcterms:W3CDTF">2017-05-22T05:38:00Z</dcterms:created>
  <dcterms:modified xsi:type="dcterms:W3CDTF">2018-05-28T01:44:00Z</dcterms:modified>
</cp:coreProperties>
</file>